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3DB" w:rsidRDefault="009F13DB" w:rsidP="009F13D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№5</w:t>
      </w:r>
    </w:p>
    <w:p w:rsidR="009F13DB" w:rsidRDefault="009F13DB" w:rsidP="009F13D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№ ____ от «__»_______2019 года</w:t>
      </w:r>
    </w:p>
    <w:p w:rsidR="00923AC4" w:rsidRDefault="00923AC4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Контракт №_____________</w:t>
      </w: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  <w:r>
        <w:rPr>
          <w:rStyle w:val="a8"/>
          <w:rFonts w:ascii="Times New Roman" w:hAnsi="Times New Roman" w:cs="Times New Roman"/>
          <w:sz w:val="20"/>
        </w:rPr>
        <w:footnoteReference w:id="2"/>
      </w: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ИКЗ _______________________________________________</w:t>
      </w:r>
    </w:p>
    <w:p w:rsidR="00923AC4" w:rsidRDefault="00206F48">
      <w:pPr>
        <w:pStyle w:val="ConsPlusNonformat"/>
        <w:jc w:val="both"/>
      </w:pPr>
      <w:r>
        <w:rPr>
          <w:rFonts w:ascii="Times New Roman" w:hAnsi="Times New Roman" w:cs="Times New Roman"/>
        </w:rPr>
        <w:t>г. Курчатов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«____» ____________ 20___г.</w:t>
      </w:r>
    </w:p>
    <w:p w:rsidR="00923AC4" w:rsidRDefault="00923AC4">
      <w:pPr>
        <w:pStyle w:val="ConsPlusNonformat"/>
        <w:jc w:val="both"/>
        <w:rPr>
          <w:rFonts w:ascii="Times New Roman" w:hAnsi="Times New Roman" w:cs="Times New Roman"/>
        </w:rPr>
      </w:pPr>
    </w:p>
    <w:p w:rsidR="00923AC4" w:rsidRDefault="00206F48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Региональный оператор по обращению с твердыми коммунальными отходами Общество с ограниченной ответственностью «Экопол», именуемое в дальнейшем «Исполнитель», в лице директора Алехина Юрия Валерьевича, действующего на основании Устава и </w:t>
      </w:r>
    </w:p>
    <w:p w:rsidR="00923AC4" w:rsidRDefault="00206F48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_______________________________________________________________ (далее____________________________), от имени _____________________________________________________________________,</w:t>
      </w:r>
    </w:p>
    <w:p w:rsidR="00923AC4" w:rsidRDefault="00206F48">
      <w:pPr>
        <w:jc w:val="center"/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наименование должности, ФИО руководителя ю</w:t>
      </w:r>
      <w:r>
        <w:rPr>
          <w:rFonts w:ascii="Times New Roman" w:hAnsi="Times New Roman" w:cs="Times New Roman"/>
          <w:sz w:val="16"/>
          <w:szCs w:val="16"/>
        </w:rPr>
        <w:t>ридического лица)</w:t>
      </w:r>
    </w:p>
    <w:p w:rsidR="00923AC4" w:rsidRDefault="00923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3AC4" w:rsidRDefault="00206F48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«Заказчик», в лице 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23AC4" w:rsidRDefault="00206F48">
      <w:pPr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________________________________________________________, и руководствуясь п. __ ч. __ ст. __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0"/>
          <w:szCs w:val="20"/>
        </w:rPr>
        <w:t>(далее — Закон №44-ФЗ) с другой стороны, именуемые в дальнейшем Стороны, заключили настоящий Контракт о нижеследующем:</w:t>
      </w:r>
    </w:p>
    <w:p w:rsidR="00923AC4" w:rsidRDefault="00923A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I. Предмет Контракта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1.1. По Контракту на оказание услуг по обращению с твердыми коммунальными отходами</w:t>
      </w:r>
      <w:r>
        <w:rPr>
          <w:rStyle w:val="a8"/>
          <w:rFonts w:ascii="Times New Roman" w:hAnsi="Times New Roman" w:cs="Times New Roman"/>
          <w:sz w:val="20"/>
        </w:rPr>
        <w:footnoteReference w:id="3"/>
      </w:r>
      <w:r>
        <w:rPr>
          <w:rFonts w:ascii="Times New Roman" w:hAnsi="Times New Roman" w:cs="Times New Roman"/>
          <w:sz w:val="20"/>
        </w:rPr>
        <w:t xml:space="preserve"> (далее - Контракт) Исполнитель</w:t>
      </w:r>
      <w:r>
        <w:rPr>
          <w:rFonts w:ascii="Times New Roman" w:hAnsi="Times New Roman" w:cs="Times New Roman"/>
          <w:sz w:val="20"/>
        </w:rPr>
        <w:t xml:space="preserve"> обязуется принимать твердые коммунальные отходы, в том числе крупногабаритные отходы (далее - ТКО) в объеме и в месте (площадке) накопления, которые определены в настоящем Контракте, и обеспечивать их транспортирование, обработку, обезвреживание, захороне</w:t>
      </w:r>
      <w:r>
        <w:rPr>
          <w:rFonts w:ascii="Times New Roman" w:hAnsi="Times New Roman" w:cs="Times New Roman"/>
          <w:sz w:val="20"/>
        </w:rPr>
        <w:t>ние (далее — Услуги) в соответствии с законодательством Российской Федерации, а Заказчик обязуется оплачивать услуги Исполнителя по цене, определенной в пределах утвержденного в установленном порядке единого тарифа на услугу регионального оператора за счет</w:t>
      </w:r>
      <w:r>
        <w:rPr>
          <w:rFonts w:ascii="Times New Roman" w:hAnsi="Times New Roman" w:cs="Times New Roman"/>
          <w:sz w:val="20"/>
        </w:rPr>
        <w:t xml:space="preserve"> средств соответствующего бюджета (КБК___________________________________________), в соответствии с выделенными на эти цели лимитами бюджетных обязательств.</w:t>
      </w:r>
    </w:p>
    <w:p w:rsidR="00923AC4" w:rsidRDefault="00206F48">
      <w:pPr>
        <w:ind w:firstLine="54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Объем твердых коммунальных отходов, места (площадки) накопления твердых коммунальных отходов,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крупногабаритных отходов</w:t>
      </w:r>
      <w:r>
        <w:rPr>
          <w:rStyle w:val="a8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приложению к настоящему Контракту.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1.3. Способ складирования ТКО определяется с учетом имеющихся технологических возможностей многоквартирного/жилого дома (индивидуального строения), и может осуществляется следующим способом: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(мусоропроводы и мусороприёмные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</w:t>
      </w:r>
      <w:r>
        <w:rPr>
          <w:rFonts w:ascii="Times New Roman" w:hAnsi="Times New Roman" w:cs="Times New Roman"/>
          <w:sz w:val="20"/>
        </w:rPr>
        <w:t>зать нужное)</w:t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в том числе складирование крупногабаритных отходов - 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23AC4" w:rsidRDefault="00206F48">
      <w:pPr>
        <w:ind w:firstLine="54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бункеры, расположенные на контейнерных площадках, на специальных площадках складирования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крупногабаритных отходов — указать нужное)</w:t>
      </w:r>
    </w:p>
    <w:p w:rsidR="00923AC4" w:rsidRDefault="00923AC4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1.4. Вывоз ТКО из мест (площадок) накопления осуществляется в соответствии с утвержденным маршрутным графиком вывоза отходов.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Допустимое отклонение сроков:</w:t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>не более 72 часов (суммарно) в течение 1 месяца;</w:t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>не боле</w:t>
      </w:r>
      <w:r>
        <w:rPr>
          <w:rFonts w:ascii="Times New Roman" w:hAnsi="Times New Roman" w:cs="Times New Roman"/>
          <w:sz w:val="20"/>
          <w:szCs w:val="20"/>
        </w:rPr>
        <w:t>е 48 часов единовременно - при среднесуточной температуре воздуха +5 °C и ниже;</w:t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>не более 24 часов единовременно - при среднесуточной температуре воздуха свыше +5 °C.</w:t>
      </w:r>
    </w:p>
    <w:p w:rsidR="00923AC4" w:rsidRDefault="00923A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1.5. Дата на</w:t>
      </w:r>
      <w:r>
        <w:rPr>
          <w:rFonts w:ascii="Times New Roman" w:hAnsi="Times New Roman" w:cs="Times New Roman"/>
          <w:color w:val="000000"/>
          <w:sz w:val="20"/>
        </w:rPr>
        <w:t>чала оказания услуг по обращению с твердыми коммунальными отходами - «___»___</w:t>
      </w:r>
      <w:r>
        <w:rPr>
          <w:rFonts w:ascii="Times New Roman" w:hAnsi="Times New Roman" w:cs="Times New Roman"/>
          <w:color w:val="000000"/>
          <w:sz w:val="20"/>
        </w:rPr>
        <w:t>___20___года.</w:t>
      </w: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II. Сроки и порядок оплаты по Контракту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2.1. Под расчетным периодом по настоящему Контракту понимается один календарный месяц. Оплата услуг по настоящему Контракту осуществляется по цене, определенной в пределах предельного единого тарифа на</w:t>
      </w:r>
      <w:r>
        <w:rPr>
          <w:rFonts w:ascii="Times New Roman" w:hAnsi="Times New Roman" w:cs="Times New Roman"/>
          <w:sz w:val="20"/>
        </w:rPr>
        <w:t xml:space="preserve"> оплату услуг Регионального оператора по обращению с ТКО, утвержденного в установленном порядке решением органа регулирования тарифов и составляет: с 01 января 2019г. по 30 июня 2019г. - 557 (Пятьсот пятьдесят семь) рублей 72 копейки (в том числе НДС 20% -</w:t>
      </w:r>
      <w:r>
        <w:rPr>
          <w:rFonts w:ascii="Times New Roman" w:hAnsi="Times New Roman" w:cs="Times New Roman"/>
          <w:sz w:val="20"/>
        </w:rPr>
        <w:t xml:space="preserve"> 92,95 руб.) за 1 куб.м, с 01 июля 2019г. по 31 декабря 2019 г. - 568 (пятьсот шестьдесят восемь) рублей 88 копеек (в том числе НДС 20% - 94,81 руб.). Предельный единый тариф на оплату услуг Регионального оператора по обращению с ТКО установлен и введен в </w:t>
      </w:r>
      <w:r>
        <w:rPr>
          <w:rFonts w:ascii="Times New Roman" w:hAnsi="Times New Roman" w:cs="Times New Roman"/>
          <w:sz w:val="20"/>
        </w:rPr>
        <w:t>действие  постановлением комитета по тарифам и ценам Курской области от 20.12.2018 №318 «Об установлении долгосрочных тарифов на услугу регионального оператора по обращению с твердыми коммунальными отходами для ООО «Экопол» на 2019-2021годы».</w:t>
      </w:r>
      <w:r>
        <w:rPr>
          <w:rFonts w:ascii="Times New Roman" w:hAnsi="Times New Roman" w:cs="Times New Roman"/>
          <w:sz w:val="20"/>
          <w:highlight w:val="white"/>
        </w:rPr>
        <w:t>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  <w:highlight w:val="white"/>
        </w:rPr>
        <w:t>Непосредстве</w:t>
      </w:r>
      <w:r>
        <w:rPr>
          <w:rFonts w:ascii="Times New Roman" w:hAnsi="Times New Roman" w:cs="Times New Roman"/>
          <w:sz w:val="20"/>
          <w:highlight w:val="white"/>
        </w:rPr>
        <w:t>нный расчет ежемесячной платы по Контракту отражается в счете на оплату и Акте, подтверждающем оказание услуг. Начисление платы производится Исполнителем с даты начала оказания услуг, указанной в п. 1.5. настоящего Контракта.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2.2. Заказчик оплачивает услуг</w:t>
      </w:r>
      <w:r>
        <w:rPr>
          <w:rFonts w:ascii="Times New Roman" w:hAnsi="Times New Roman" w:cs="Times New Roman"/>
          <w:sz w:val="20"/>
        </w:rPr>
        <w:t>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В случае, если объем фактически оказанных услуг по обращению с твердыми коммунальны</w:t>
      </w:r>
      <w:r>
        <w:rPr>
          <w:rFonts w:ascii="Times New Roman" w:hAnsi="Times New Roman" w:cs="Times New Roman"/>
          <w:sz w:val="20"/>
        </w:rPr>
        <w:t>ми отходами за истекший месяц меньше объема, определенного настоящим Контрактом, излишне уплаченная сумма засчитывается в счет предстоящего платежа за следующий месяц.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2.3. Оплата осуществляется в форме безналичного расчета путем перечисления денежных сред</w:t>
      </w:r>
      <w:r>
        <w:rPr>
          <w:rFonts w:ascii="Times New Roman" w:hAnsi="Times New Roman" w:cs="Times New Roman"/>
          <w:sz w:val="20"/>
        </w:rPr>
        <w:t>ств на расчетный счет Исполнителя на основании счета на оплату, счета-фактуры, надлежащим образом оформленного и подписанного сторонами Акта, подтверждающего оказание услуг.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 xml:space="preserve">Стоимость услуг по настоящему Контракту в месяц составляет: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23AC4" w:rsidRDefault="00206F48">
      <w:pPr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 (в том числе НДС 20% - _______________).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Цена по Контракту является твердой, определяется на весь срок исполнения Контракта и составляет 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____________________________________________________________________________________(в том числе НДС 20% - ______________________________). Цена Контракта включает в себя стоимость всех оказываемых услуг, а так же стоимость расходов на необходимый инвентар</w:t>
      </w:r>
      <w:r>
        <w:rPr>
          <w:rFonts w:ascii="Times New Roman" w:hAnsi="Times New Roman" w:cs="Times New Roman"/>
          <w:sz w:val="20"/>
          <w:szCs w:val="20"/>
        </w:rPr>
        <w:t>ь и технику, уплату взимаемых на территории Российской Федерации налогов, сборов и таможенных пошлин, в том числе на сопутствующие услуги, связанные с исполнением Контракта.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2.5. Авансовые платежи по настоящему Контракту не предусмотрены. 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2.6. Расчет ежем</w:t>
      </w:r>
      <w:r>
        <w:rPr>
          <w:rFonts w:ascii="Times New Roman" w:hAnsi="Times New Roman" w:cs="Times New Roman"/>
          <w:sz w:val="20"/>
          <w:szCs w:val="20"/>
        </w:rPr>
        <w:t xml:space="preserve">есячной платы за услуги по обращению с ТКО определяется исходя из объема ТКО за соответствующий отчетный месяц и единого тарифа на услугу Исполнителя, утвержденного уполномоченным органом исполнительной власти субъекта РФ, и рассчитывается по формуле: </w:t>
      </w:r>
    </w:p>
    <w:p w:rsidR="00923AC4" w:rsidRDefault="00206F48">
      <w:pPr>
        <w:ind w:firstLine="708"/>
        <w:jc w:val="both"/>
      </w:pPr>
      <w:r>
        <w:rPr>
          <w:rFonts w:ascii="Sylfaen" w:hAnsi="Sylfaen" w:cs="Sylfaen"/>
          <w:sz w:val="20"/>
          <w:szCs w:val="20"/>
        </w:rPr>
        <w:t>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сумма) ежемесячной платы за услуги по обращению с ТКО = V (объем) ТКО за отчетный месяц Х единый тариф на услугу регионального оператора по обращению с ТКО (руб.).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2.7.  При наличии у Заказчика задолженности за оказанные услуги по обращению с ТКО по Контра</w:t>
      </w:r>
      <w:r>
        <w:rPr>
          <w:rFonts w:ascii="Times New Roman" w:hAnsi="Times New Roman" w:cs="Times New Roman"/>
          <w:sz w:val="20"/>
          <w:szCs w:val="20"/>
        </w:rPr>
        <w:t>кту Исполнитель вправе в одностороннем порядке изменить очередность распределения денежных средств, поступающих от Заказчика, независимо от назначения платежа, указанного в платежном документе.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2.8. По инициативе Заказчика перерасчет стоимости услуг по обр</w:t>
      </w:r>
      <w:r>
        <w:rPr>
          <w:rFonts w:ascii="Times New Roman" w:hAnsi="Times New Roman" w:cs="Times New Roman"/>
          <w:sz w:val="20"/>
          <w:szCs w:val="20"/>
        </w:rPr>
        <w:t xml:space="preserve">ащению с ТКО по настоящему Контракту возможен с даты получения Исполнителем от Заказчика письменного обращения с обязательным приложением подтверждающих документов: 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при ликвидации: документ, подтверждающий ликвидацию юридического лица; 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- при приостанов</w:t>
      </w:r>
      <w:r>
        <w:rPr>
          <w:rFonts w:ascii="Times New Roman" w:hAnsi="Times New Roman" w:cs="Times New Roman"/>
          <w:sz w:val="20"/>
          <w:szCs w:val="20"/>
        </w:rPr>
        <w:t>лении деятельности: зарегистрированное в органах налоговой инспекции сообщение о приостановлении деятельности юридического лица.</w:t>
      </w:r>
    </w:p>
    <w:p w:rsidR="00923AC4" w:rsidRDefault="00206F48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2.9. Датой Исполнения обязательств по оплате считается дата поступления денежных средств на расчетный счет Регионального </w:t>
      </w:r>
      <w:r>
        <w:rPr>
          <w:rFonts w:ascii="Times New Roman" w:hAnsi="Times New Roman" w:cs="Times New Roman"/>
          <w:sz w:val="20"/>
          <w:szCs w:val="20"/>
        </w:rPr>
        <w:t>оператора.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2.10. Сверка расчетов по настоящему Контракту проводится между Исполнителем и Заказчиком не реже чем один раз в год по инициативе одной из сторон путем составления и подписания сторонами соответствующего Акта.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Сторона, инициирующая проведение св</w:t>
      </w:r>
      <w:r>
        <w:rPr>
          <w:rFonts w:ascii="Times New Roman" w:hAnsi="Times New Roman" w:cs="Times New Roman"/>
          <w:sz w:val="20"/>
        </w:rPr>
        <w:t xml:space="preserve">ерки расчетов, составляет и направляет другой стороне </w:t>
      </w:r>
      <w:r>
        <w:rPr>
          <w:rFonts w:ascii="Times New Roman" w:hAnsi="Times New Roman" w:cs="Times New Roman"/>
          <w:sz w:val="20"/>
        </w:rPr>
        <w:lastRenderedPageBreak/>
        <w:t xml:space="preserve">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</w:t>
      </w:r>
      <w:r>
        <w:rPr>
          <w:rFonts w:ascii="Times New Roman" w:hAnsi="Times New Roman" w:cs="Times New Roman"/>
          <w:sz w:val="20"/>
        </w:rPr>
        <w:t>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</w:t>
      </w:r>
      <w:r>
        <w:rPr>
          <w:rFonts w:ascii="Times New Roman" w:hAnsi="Times New Roman" w:cs="Times New Roman"/>
          <w:sz w:val="20"/>
        </w:rPr>
        <w:t>в.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923AC4" w:rsidRDefault="00923AC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0"/>
        </w:rPr>
        <w:t>. Порядо</w:t>
      </w:r>
      <w:r>
        <w:rPr>
          <w:rFonts w:ascii="Times New Roman" w:hAnsi="Times New Roman" w:cs="Times New Roman"/>
          <w:b/>
          <w:sz w:val="20"/>
        </w:rPr>
        <w:t>к осуществления учета объема и (или) массы твердых коммунальных о</w:t>
      </w:r>
      <w:r>
        <w:rPr>
          <w:rFonts w:ascii="Times New Roman" w:hAnsi="Times New Roman" w:cs="Times New Roman"/>
          <w:b/>
          <w:sz w:val="20"/>
        </w:rPr>
        <w:t>тходов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3.1.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</w:t>
      </w:r>
      <w:r>
        <w:rPr>
          <w:rFonts w:ascii="Times New Roman" w:hAnsi="Times New Roman" w:cs="Times New Roman"/>
          <w:sz w:val="20"/>
        </w:rPr>
        <w:t>й Федерации от 3 июня 2016 г. № 505 "Об утверждении Правил  коммерческого  учета  объема  и  (или)  массы  твердых коммунальных отходов", следующим  способом:___________________________________________________________________________</w:t>
      </w:r>
    </w:p>
    <w:p w:rsidR="00923AC4" w:rsidRDefault="00206F48">
      <w:pPr>
        <w:pStyle w:val="ConsPlusNonformat"/>
        <w:jc w:val="center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(расчетным путем исход</w:t>
      </w:r>
      <w:r>
        <w:rPr>
          <w:rFonts w:ascii="Times New Roman" w:hAnsi="Times New Roman" w:cs="Times New Roman"/>
          <w:sz w:val="12"/>
          <w:szCs w:val="12"/>
        </w:rPr>
        <w:t>я из нормативов накопления твердых коммунальных  отходов, количества и объема контейнеров для складирования твердых   коммунальных отходов или исходя из массы твердых коммунальных отходов - нужное указать)</w:t>
      </w:r>
    </w:p>
    <w:p w:rsidR="00923AC4" w:rsidRDefault="00923AC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23AC4" w:rsidRDefault="00206F48">
      <w:pPr>
        <w:pStyle w:val="16"/>
        <w:ind w:firstLine="567"/>
        <w:jc w:val="center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ar-SA"/>
        </w:rPr>
        <w:t>IV</w:t>
      </w:r>
      <w:r>
        <w:rPr>
          <w:rStyle w:val="2"/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. Порядок сдачи-приемки оказанных услуг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Сдача-приёмка услуг по настоящему Контракту осуществляется ежемесячно, по окончанию расчётного периода и оформляется Актом, подтверждающим оказание услуг.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4.2.  Ежемесячно до 5 числа месяца, следующего за отчетным месяцем, Исполнитель предоставляет  Заказч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ику Акт, подтверждающий оказание услуг, счет на оплату  и счет-фактуру. Акт, подтверждающий оказание услуг, составляется в 2-х экземплярах и должен быть подписан Исполнителем. 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 Приемка результата оказанных услуг осуществляется на основании надлежаще 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оформленного и подписанного обеими Сторонами Акта, подтверждающего оказание услуг.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4.4. Не позднее 3 (трех) дней после получения от Исполнителя документов, указанных в пункте  4.2.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а, Заказчик рассматривает результаты и осуществляет приемку оказанн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ых услуг по настоящему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у на предмет соответствия их условиям  настоящего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а, и направляет Исполнителю, подписанный Заказчиком 1 (один) экземпляр Акта, подтверждающего оказание услуг, либо запрос о предоставлении разъяснений касательно резуль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татов услуг, или мотивированный отказ от 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 принятия результатов оказанных услуг в связи с необходимост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ью устранения недостатков и/или доработки результатов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4.5. Для проверки соответствия качества оказанных Исп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олнителем услуг требованиям, установленным настоящим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ом, Заказчик своими силами проводит экспертизу. По решению Заказчика и в случаях предусмотренных Законом № 44-ФЗ, к проведению экспертизы могут привлекаться независимые эксперты, экспертные орган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изации на основании контрактов, заключенных в соответствии с Законом № 44-ФЗ.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4.6. В случае получения от Заказчика запроса о предоставлении разъяснений касательно результатов услуг, или мотивированного отказа от принятия результатов оказанных услуг, или ак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та с перечнем выявленных недостатков, необходимых доработок и сроком их устранения Исполнитель в течение 3 (трех) рабочих дней обязан представить Заказчику запрашиваемые разъяснения в отношении оказанных услуг или в срок, установленный в указанном акте, со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держащем перечень выявленных недостатков и необходимых доработок, устранить полученные от Потребителя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ментации, отчет об устранении недостатков, выполнении необходимых доработок, а также повторный подписанный Региональным оператором  Акт, подтверждающий оказание услуг в 2 (двух) экземплярах для принятия Заказчиком оказанных услуг.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4.7. В случае если по рез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ультатам рассмотрения отчета, содержащего выявленные недостатки и необходимые доработки, Заказчиком будет принято решение об устранении Исполнителем недостатков/выполнении доработок в надлежащем порядке и в установленные сроки, а также в случае отсутствия 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у Заказчика запросов касательно предоставления разъяснений в отношении оказанных услуг, Заказчик принимает оказанные услуги и подписывает 2 (два) экземпляра акта, один из которых направляет Исполнителю  не позднее 3 (трех) дней  после принятия решение об у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странении Исполнителем недостатков/выполнении доработок.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4.8. Подписанный Заказчиком и Исполнителем Акт, подтверждающий оказание услуг, и предъявленный Исполнителем Заказчику счет на оплату  являются основанием для оплаты Исполнителю оказанных услуг.</w:t>
      </w:r>
    </w:p>
    <w:p w:rsidR="00923AC4" w:rsidRDefault="00206F48">
      <w:pPr>
        <w:pStyle w:val="16"/>
        <w:widowControl/>
        <w:suppressAutoHyphens w:val="0"/>
        <w:ind w:firstLine="567"/>
        <w:jc w:val="both"/>
        <w:rPr>
          <w:rFonts w:hint="eastAsia"/>
        </w:rPr>
      </w:pP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4.9. 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случае, если в течение указанного в п. 4.4. Контракта срока Акт, подтверждающий оказание услуг, не будет подписан Заказчиком и Заказчик не предоставит в письменной форме мотивированный отказ от его подписания, услуги считаются оказанными без замечаний и 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0"/>
        </w:rPr>
        <w:t>подлежат оплате Заказчиком в полном объеме.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0"/>
        </w:rPr>
        <w:t>. Права и обязанности сторон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5.1. Исполнитель обязан: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а) принимать твердые коммунальные отходы в объеме и в месте (площадке) накопления, которые определены </w:t>
      </w:r>
      <w:r>
        <w:rPr>
          <w:rFonts w:ascii="Times New Roman" w:hAnsi="Times New Roman" w:cs="Times New Roman"/>
          <w:color w:val="000000"/>
          <w:sz w:val="20"/>
        </w:rPr>
        <w:t xml:space="preserve">в </w:t>
      </w:r>
      <w:hyperlink w:anchor="P183">
        <w:r>
          <w:rPr>
            <w:rStyle w:val="-"/>
            <w:rFonts w:ascii="Times New Roman" w:hAnsi="Times New Roman" w:cs="Times New Roman"/>
            <w:color w:val="000000"/>
            <w:sz w:val="20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0"/>
        </w:rPr>
        <w:t xml:space="preserve"> к настоящему Контракту;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предоставлять Заказчику информацию в соответствии со станда</w:t>
      </w:r>
      <w:r>
        <w:rPr>
          <w:rFonts w:ascii="Times New Roman" w:hAnsi="Times New Roman" w:cs="Times New Roman"/>
          <w:sz w:val="20"/>
        </w:rPr>
        <w:t>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г) отвечать на жалобы и обращения потребителей по вопросам, связанным с исполнением настоящего Контракта, в </w:t>
      </w:r>
      <w:r>
        <w:rPr>
          <w:rFonts w:ascii="Times New Roman" w:hAnsi="Times New Roman" w:cs="Times New Roman"/>
          <w:sz w:val="20"/>
        </w:rPr>
        <w:t>течение срока, установленного законодательством Российской Федерации для рассмотрения обращений граждан;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</w:t>
      </w:r>
      <w:r>
        <w:rPr>
          <w:rFonts w:ascii="Times New Roman" w:hAnsi="Times New Roman" w:cs="Times New Roman"/>
          <w:sz w:val="20"/>
        </w:rPr>
        <w:t xml:space="preserve">, в порядке и сроки, которые установлены законодательством субъекта Российской Федерации. 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5.2. Исполнитель имеет право: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осуществлять контроль за учетом объема и (или) массы принятых твердых коммунальных отходов;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инициировать проведение сверки расчет</w:t>
      </w:r>
      <w:r>
        <w:rPr>
          <w:rFonts w:ascii="Times New Roman" w:hAnsi="Times New Roman" w:cs="Times New Roman"/>
          <w:sz w:val="20"/>
        </w:rPr>
        <w:t>ов по настоящему Контракту;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не принимать от Заказчика отходы не относящиеся к ТКО;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требовать от Заказчика внесения платы за предоставленные услуги, а так же уплаты неустоек (штрафов, пеней)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д) ограничить или приостановить предоставление услуги, предв</w:t>
      </w:r>
      <w:r>
        <w:rPr>
          <w:rFonts w:ascii="Times New Roman" w:hAnsi="Times New Roman" w:cs="Times New Roman"/>
          <w:sz w:val="20"/>
        </w:rPr>
        <w:t>арительно уведомив об этом Заказчика, в случае неполной оплаты Заказчиком услуги в порядке и сроки, которые определены настоящим Контрактом. Под неполной оплатой Заказчиком услуги понимается наличие у Заказчика задолженности в размере, превышающем сумму 2-</w:t>
      </w:r>
      <w:r>
        <w:rPr>
          <w:rFonts w:ascii="Times New Roman" w:hAnsi="Times New Roman" w:cs="Times New Roman"/>
          <w:sz w:val="20"/>
        </w:rPr>
        <w:t>х месячных размеров платы за оказанную услугу по обращению с твердыми коммунальными отходами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е) использовать средства фото- или видеофиксации, в том числе видеорегистраторы, а также данные спутниковой навигации </w:t>
      </w:r>
      <w:r>
        <w:rPr>
          <w:rFonts w:ascii="Times New Roman" w:hAnsi="Times New Roman" w:cs="Times New Roman"/>
          <w:sz w:val="20"/>
          <w:lang w:val="en-US"/>
        </w:rPr>
        <w:t>GPS</w:t>
      </w:r>
      <w:r>
        <w:rPr>
          <w:rFonts w:ascii="Times New Roman" w:hAnsi="Times New Roman" w:cs="Times New Roman"/>
          <w:sz w:val="20"/>
        </w:rPr>
        <w:t>/ГЛОНАСС для фиксации фактов и обстоятельс</w:t>
      </w:r>
      <w:r>
        <w:rPr>
          <w:rFonts w:ascii="Times New Roman" w:hAnsi="Times New Roman" w:cs="Times New Roman"/>
          <w:sz w:val="20"/>
        </w:rPr>
        <w:t>тв, связанных с исполнением сторонами обязательств по Контракту, и использовать полученные данные при разрешении споров, возникающих при исполнении Контракта;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0"/>
        </w:rPr>
        <w:t>ж) не осуществлять вывоз ТКО в случае, если Заказчиком не обеспечен свободный подъезд к местам (п</w:t>
      </w:r>
      <w:r>
        <w:rPr>
          <w:rFonts w:ascii="Times New Roman" w:eastAsia="Calibri" w:hAnsi="Times New Roman" w:cs="Times New Roman"/>
          <w:sz w:val="20"/>
        </w:rPr>
        <w:t>лощадкам) накопления и нахождения контейнеров (бункеров), при этом услуга в данном случае считается надлежащим образом оказанной Исполнителем и подлежит оплате Заказчиком.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5.3. Заказчик обязан: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осуществлять складирование твердых коммунальных отходов в м</w:t>
      </w:r>
      <w:r>
        <w:rPr>
          <w:rFonts w:ascii="Times New Roman" w:hAnsi="Times New Roman" w:cs="Times New Roman"/>
          <w:sz w:val="20"/>
        </w:rPr>
        <w:t>естах (площадках) накопления твердых коммунальных отходов, определенных Контрактом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производить оплату по настоящему Контракту</w:t>
      </w:r>
      <w:r>
        <w:rPr>
          <w:rFonts w:ascii="Times New Roman" w:hAnsi="Times New Roman" w:cs="Times New Roman"/>
          <w:sz w:val="20"/>
        </w:rPr>
        <w:t xml:space="preserve"> в порядке, размере и сроки, которые определены настоящим Контрактом;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</w:t>
      </w:r>
      <w:r>
        <w:rPr>
          <w:rFonts w:ascii="Times New Roman" w:hAnsi="Times New Roman" w:cs="Times New Roman"/>
          <w:sz w:val="20"/>
        </w:rPr>
        <w:t>ов;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</w:t>
      </w:r>
      <w:r>
        <w:rPr>
          <w:rFonts w:ascii="Times New Roman" w:hAnsi="Times New Roman" w:cs="Times New Roman"/>
          <w:sz w:val="20"/>
        </w:rPr>
        <w:t xml:space="preserve"> 505 «Об утверждении Правил коммерческого учета объема и (или) массы твердых коммунальных отходов»;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д) обеспечивать складирование твердых коммунальных отходов в контейнеры или иные места (площадки) накопления в соответствии с приложением к настоящему Контр</w:t>
      </w:r>
      <w:r>
        <w:rPr>
          <w:rFonts w:ascii="Times New Roman" w:hAnsi="Times New Roman" w:cs="Times New Roman"/>
          <w:sz w:val="20"/>
        </w:rPr>
        <w:t>акту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е) назначить лицо, ответственное за взаимодействие с Исполнителем по вопросам исполнения настоящего Контракта;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</w:t>
      </w:r>
      <w:r>
        <w:rPr>
          <w:rFonts w:ascii="Times New Roman" w:hAnsi="Times New Roman" w:cs="Times New Roman"/>
          <w:sz w:val="20"/>
        </w:rPr>
        <w:t>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Контракте, к новому собственнику;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з) не заполнять контейнеры для ТКО, предназначенные для накопления отход</w:t>
      </w:r>
      <w:r>
        <w:rPr>
          <w:rFonts w:ascii="Times New Roman" w:hAnsi="Times New Roman" w:cs="Times New Roman"/>
          <w:sz w:val="20"/>
        </w:rPr>
        <w:t>ов других лиц и не указанные в Контракте, или контейнеры, не предназначенные для таких видов отходов;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и) не допускать перемещения контейнеров и (или) бункеров с контейнерной площадки без согласования с Региональным оператором;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к) </w:t>
      </w:r>
      <w:r>
        <w:rPr>
          <w:rFonts w:ascii="Times New Roman" w:eastAsia="Calibri" w:hAnsi="Times New Roman" w:cs="Times New Roman"/>
          <w:sz w:val="20"/>
        </w:rPr>
        <w:t xml:space="preserve">контролировать </w:t>
      </w:r>
      <w:r>
        <w:rPr>
          <w:rFonts w:ascii="Times New Roman" w:eastAsia="Calibri" w:hAnsi="Times New Roman" w:cs="Times New Roman"/>
          <w:sz w:val="20"/>
        </w:rPr>
        <w:t>наполняемость контейнеров (бункеров) и не допускать их переполнения выше уровня кромки.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5.4. Заказчик имеет право: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получать от Исполнителя информацию об изменении установленных тарифов в области обращения с твердыми коммунальными отходами;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lastRenderedPageBreak/>
        <w:t>б) инициирова</w:t>
      </w:r>
      <w:r>
        <w:rPr>
          <w:rFonts w:ascii="Times New Roman" w:hAnsi="Times New Roman" w:cs="Times New Roman"/>
          <w:sz w:val="20"/>
        </w:rPr>
        <w:t>ть проведение сверки расчетов по настоящему Контракту.</w:t>
      </w: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VI</w:t>
      </w:r>
      <w:r>
        <w:rPr>
          <w:rFonts w:ascii="Times New Roman" w:hAnsi="Times New Roman" w:cs="Times New Roman"/>
          <w:b/>
          <w:sz w:val="20"/>
        </w:rPr>
        <w:t>. Порядок фиксации нарушений по Контракту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6.1. В случае нарушения Исполнителем обязательств по настоящему Контракту Заказчик с участием представителя Исполнителя составляет акт о нарушении </w:t>
      </w:r>
      <w:r>
        <w:rPr>
          <w:rFonts w:ascii="Times New Roman" w:hAnsi="Times New Roman" w:cs="Times New Roman"/>
          <w:sz w:val="20"/>
        </w:rPr>
        <w:t xml:space="preserve">Исполнителем обязательств по Контракту и вручает его представителю Исполнителя. При неявке представителя Исполнителя Заказчик составляет указанный акт в присутствии не менее чем 2 незаинтересованных лиц или с использованием фото- и (или) видеофиксации и в </w:t>
      </w:r>
      <w:r>
        <w:rPr>
          <w:rFonts w:ascii="Times New Roman" w:hAnsi="Times New Roman" w:cs="Times New Roman"/>
          <w:sz w:val="20"/>
        </w:rPr>
        <w:t>течение 3 рабочих дней направляет акт Исполнителю с требованием устранить выявленные нарушения в течение разумного срока, определенного Заказчиком.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Исполнитель в течение 3 рабочих дней со дня получения акта подписывает его и направляет Заказчику. В случае </w:t>
      </w:r>
      <w:r>
        <w:rPr>
          <w:rFonts w:ascii="Times New Roman" w:hAnsi="Times New Roman" w:cs="Times New Roman"/>
          <w:sz w:val="20"/>
        </w:rPr>
        <w:t>несогласия с содержанием акта Исполнитель вправе написать возражение на акт с мотивированным указанием причин своего несогласия и направить такое возражение Заказчику в течение 3 рабочих дней со дня получения акта.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 случае невозможности устранения нарушен</w:t>
      </w:r>
      <w:r>
        <w:rPr>
          <w:rFonts w:ascii="Times New Roman" w:hAnsi="Times New Roman" w:cs="Times New Roman"/>
          <w:sz w:val="20"/>
        </w:rPr>
        <w:t>ий в сроки, предложенные Заказчиком, Исполнитель предлагает иные сроки для устранения выявленных нарушений.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6.2. В случае если Исполнитель не направил подписанный акт или возражения на акт в течение 3 рабочих дней со дня получения акта, такой акт считается</w:t>
      </w:r>
      <w:r>
        <w:rPr>
          <w:rFonts w:ascii="Times New Roman" w:hAnsi="Times New Roman" w:cs="Times New Roman"/>
          <w:sz w:val="20"/>
        </w:rPr>
        <w:t xml:space="preserve"> согласованным и подписанным Исполнителем.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6.3. В случае получения возражений Исполнителя Заказчик обязан рассмотреть возражения и в случае согласия с возражениями внести соответствующие изменения в акт.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6.4. Акт должен содержать: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сведения о заявителе (</w:t>
      </w:r>
      <w:r>
        <w:rPr>
          <w:rFonts w:ascii="Times New Roman" w:hAnsi="Times New Roman" w:cs="Times New Roman"/>
          <w:sz w:val="20"/>
        </w:rPr>
        <w:t>наименование, местонахождение, адрес);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</w:t>
      </w:r>
      <w:r>
        <w:rPr>
          <w:rFonts w:ascii="Times New Roman" w:hAnsi="Times New Roman" w:cs="Times New Roman"/>
          <w:sz w:val="20"/>
        </w:rPr>
        <w:t>торона, направившая акт);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сведения о нарушении соответствующих пунктов Контракта;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6.5. Заказчик направляет копию акта о нарушении Исполнителем обязательств по Контракту</w:t>
      </w:r>
      <w:r>
        <w:rPr>
          <w:rFonts w:ascii="Times New Roman" w:hAnsi="Times New Roman" w:cs="Times New Roman"/>
          <w:sz w:val="20"/>
        </w:rPr>
        <w:t xml:space="preserve"> в уполномоченный орган исполнительной власти субъекта Российской Федерации.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6.6. Рассмотрения акта и принятие по нему соответствующих решений осуществляется согласно локальным нормативным актам Исполнителя.</w:t>
      </w: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white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b/>
          <w:sz w:val="20"/>
          <w:highlight w:val="white"/>
        </w:rPr>
      </w:pPr>
      <w:r>
        <w:rPr>
          <w:rFonts w:ascii="Times New Roman" w:hAnsi="Times New Roman" w:cs="Times New Roman"/>
          <w:b/>
          <w:sz w:val="20"/>
          <w:highlight w:val="white"/>
          <w:lang w:val="en-US"/>
        </w:rPr>
        <w:t>VII</w:t>
      </w:r>
      <w:r>
        <w:rPr>
          <w:rFonts w:ascii="Times New Roman" w:hAnsi="Times New Roman" w:cs="Times New Roman"/>
          <w:b/>
          <w:sz w:val="20"/>
          <w:highlight w:val="white"/>
        </w:rPr>
        <w:t>. Ответственность сторон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  <w:highlight w:val="white"/>
        </w:rPr>
        <w:t>7.1. За неисполнен</w:t>
      </w:r>
      <w:r>
        <w:rPr>
          <w:rFonts w:ascii="Times New Roman" w:hAnsi="Times New Roman" w:cs="Times New Roman"/>
          <w:sz w:val="20"/>
          <w:highlight w:val="white"/>
        </w:rPr>
        <w:t>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</w:t>
      </w:r>
      <w:r>
        <w:rPr>
          <w:rFonts w:ascii="Times New Roman" w:hAnsi="Times New Roman" w:cs="Times New Roman"/>
          <w:sz w:val="20"/>
        </w:rPr>
        <w:t>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7.2. В случае неисполнения либо ненадлежащего исполнения Заказчиком обязательств по оплате настоящего</w:t>
      </w:r>
      <w:r>
        <w:rPr>
          <w:rFonts w:ascii="Times New Roman" w:hAnsi="Times New Roman" w:cs="Times New Roman"/>
          <w:sz w:val="20"/>
        </w:rPr>
        <w:t xml:space="preserve"> Контракта Исполнитель вправе потребовать от Заказчика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>
        <w:rPr>
          <w:rFonts w:ascii="Times New Roman" w:hAnsi="Times New Roman" w:cs="Times New Roman"/>
          <w:sz w:val="20"/>
        </w:rPr>
        <w:t>, начиная со дня, следующего после дня истечения установленного Контрактом срока исполнения обязательства.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7.3. </w:t>
      </w:r>
      <w:r>
        <w:rPr>
          <w:rFonts w:ascii="Times New Roman" w:hAnsi="Times New Roman" w:cs="Times New Roman"/>
          <w:color w:val="000000"/>
          <w:sz w:val="20"/>
        </w:rPr>
        <w:t>Помимо предусмотренной настоящим Контрактом неустойки, на сумму денежного просроченного обязательства по оплате услуг за период пользования дене</w:t>
      </w:r>
      <w:r>
        <w:rPr>
          <w:rFonts w:ascii="Times New Roman" w:hAnsi="Times New Roman" w:cs="Times New Roman"/>
          <w:color w:val="000000"/>
          <w:sz w:val="20"/>
        </w:rPr>
        <w:t xml:space="preserve">жными средствами подлежат начислению проценты. Размер процентов составляет двойной размер ключевой ставки </w:t>
      </w:r>
      <w:r>
        <w:rPr>
          <w:rStyle w:val="2"/>
          <w:rFonts w:ascii="Times New Roman" w:hAnsi="Times New Roman" w:cs="Times New Roman"/>
          <w:color w:val="000000"/>
          <w:sz w:val="20"/>
        </w:rPr>
        <w:t>Центрального банка Российской Федерации</w:t>
      </w:r>
      <w:r>
        <w:rPr>
          <w:rFonts w:ascii="Times New Roman" w:hAnsi="Times New Roman" w:cs="Times New Roman"/>
          <w:color w:val="000000"/>
          <w:sz w:val="20"/>
        </w:rPr>
        <w:t>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7.4. Штраф начисляется за каждый факт неисполнения Заказчиком обязательств, предусмотренных Контрактом, за ис</w:t>
      </w:r>
      <w:r>
        <w:rPr>
          <w:rFonts w:ascii="Times New Roman" w:hAnsi="Times New Roman" w:cs="Times New Roman"/>
          <w:sz w:val="20"/>
        </w:rPr>
        <w:t>ключением просрочки исполнения обязательств, предусмотренных контрактом.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</w:t>
      </w:r>
      <w:r>
        <w:rPr>
          <w:rFonts w:ascii="Times New Roman" w:hAnsi="Times New Roman" w:cs="Times New Roman"/>
          <w:sz w:val="20"/>
        </w:rPr>
        <w:t>устанавливается в виде фиксированной суммы, в размере 1000 (Одна тысяча) рублей 00 копеек.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7.5. Общая сумма начисленной неустойки (штрафов, пеней) за ненадлежащее исполнение Заказчиком обязательств, предусмотренных Контрактом, не может превышать цену Контр</w:t>
      </w:r>
      <w:r>
        <w:rPr>
          <w:rFonts w:ascii="Times New Roman" w:hAnsi="Times New Roman" w:cs="Times New Roman"/>
          <w:sz w:val="20"/>
        </w:rPr>
        <w:t>акта.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7.6. В случае просрочки исполнения Исполнителем обязательств, предусмотренных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ом, а также в иных случаях неисполнения или ненадлежащего исполнения Исполнителем обязательств, предусмотренных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 xml:space="preserve">ом, Заказчик направляет Исполнителю, 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требование об уплате неустоек (штрафов, пеней).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7.7. 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зательства, и устанавливается в размере 1/300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олненных Исполнителем.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7.8. Штрафы начисляется за неисполнение или ненадлежащее исполнение Исполнителем обязательств, предусмотренных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ом, за исключением просрочки  исполнения Исполнителем обязательств (в том числе гарантийного обязательства), преду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смотренных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ом.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lastRenderedPageBreak/>
        <w:t>7.9. За каждый факт неисполнения или ненадлежащего исполнения Исполнителем обязательств, предусмотренных Контрактом за исключением просрочки исполнения обязательств, предусмотренных Контрактом, размер штрафа устанавливается в виде фи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ксированной суммы в размере 10 (Десяти) процентов цены Контракта, что составляет __________________________________________.Под ненадлежащим  исполнением Исполнителем обязательств понимается исполнение Исполнителем обязательств, не соответствующих требован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иям, установленным «Информацией по предмету Контракта» (Приложение  к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у), а также любое иное нарушение порядка и условий исполнения обязательств, предусмотренных Контрактом.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7.10. Общая сумма начисленной неустойки (штрафов, пеней) за неисполнение и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ли ненадлежащее исполнение Исполнителем обязательств, предусмотренных Контрактом, не может превышать цену К</w:t>
      </w:r>
      <w:r>
        <w:rPr>
          <w:rStyle w:val="2"/>
          <w:rFonts w:ascii="Times New Roman" w:hAnsi="Times New Roman" w:cs="Times New Roman"/>
          <w:sz w:val="20"/>
          <w:szCs w:val="20"/>
        </w:rPr>
        <w:t>онтракт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а.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7.11. Любая из Сторон освобождается от уплаты неустойки (штрафа, пени), если докажет, что неисполнение обязательств, предусмотренных Контра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 xml:space="preserve">ктом, произошло вследствие непреодолимой силы или по вине другой Стороны. Сторона, для которой в связи с названными обстоятельствами создалась невозможность выполнения своих обязательств по Контракту, в трехдневный срок письменно извещает другую Сторону о </w:t>
      </w:r>
      <w:r>
        <w:rPr>
          <w:rStyle w:val="2"/>
          <w:rFonts w:ascii="Times New Roman" w:eastAsia="Times New Roman" w:hAnsi="Times New Roman" w:cs="Times New Roman"/>
          <w:sz w:val="20"/>
          <w:szCs w:val="20"/>
        </w:rPr>
        <w:t>невозможности выполнения обязательств по Контракту с указанием причин.</w:t>
      </w:r>
    </w:p>
    <w:p w:rsidR="00923AC4" w:rsidRDefault="00206F48">
      <w:pPr>
        <w:ind w:firstLine="567"/>
        <w:jc w:val="both"/>
      </w:pPr>
      <w:r>
        <w:rPr>
          <w:rStyle w:val="2"/>
          <w:rFonts w:ascii="Times New Roman" w:eastAsia="Times New Roman" w:hAnsi="Times New Roman" w:cs="Times New Roman"/>
          <w:sz w:val="20"/>
          <w:szCs w:val="20"/>
        </w:rPr>
        <w:t>7.12. Уплата Исполнителем неустойки или применения иной формы ответственности не освобождает его от исполнения обязательств по Контракту.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7.13. За нарушение правил обращения с твердыми </w:t>
      </w:r>
      <w:r>
        <w:rPr>
          <w:rFonts w:ascii="Times New Roman" w:hAnsi="Times New Roman" w:cs="Times New Roman"/>
          <w:sz w:val="20"/>
        </w:rPr>
        <w:t>коммунальными отходами в части складирования твердых коммунальных отходов вне мест (площадок) накопления таких отходов, определенных настоящим Контрактом, Заказчик несет административную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0"/>
        </w:rPr>
        <w:t>ии.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7.14. При неисполнении Заказчиком</w:t>
      </w:r>
      <w:r>
        <w:rPr>
          <w:rFonts w:ascii="Times New Roman" w:hAnsi="Times New Roman" w:cs="Times New Roman"/>
          <w:sz w:val="20"/>
          <w:highlight w:val="white"/>
        </w:rPr>
        <w:t xml:space="preserve"> условий, предусмотренных п. 2.2. и пп. «б» п. 5.3. контракта, Исполнитель оставляет за собой право приостановить исполнение своих обязанностей по контракту до устранения нарушений со стороны Заказчика.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7.15. В случае п</w:t>
      </w:r>
      <w:r>
        <w:rPr>
          <w:rFonts w:ascii="Times New Roman" w:hAnsi="Times New Roman" w:cs="Times New Roman"/>
          <w:sz w:val="20"/>
        </w:rPr>
        <w:t>ереполнения контейнеров Исполнитель не несет ответственности за невывоз отходов, образующихся сверх заявленного по контракту объема, при этом Исполнитель уведомляет о данном факте Заказчика и оставляет за собой право приостановить оказание услуг по настоящ</w:t>
      </w:r>
      <w:r>
        <w:rPr>
          <w:rFonts w:ascii="Times New Roman" w:hAnsi="Times New Roman" w:cs="Times New Roman"/>
          <w:sz w:val="20"/>
        </w:rPr>
        <w:t>ему Контракту до внесения изменений в контракт в части заявленного по Контракту объема (с внесением изменений в соответствующие Приложения к Контракту).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7.16. Исполнитель освобождается от ответственности за полное или частичное неисполнение обязательств по</w:t>
      </w:r>
      <w:r>
        <w:rPr>
          <w:rFonts w:ascii="Times New Roman" w:hAnsi="Times New Roman" w:cs="Times New Roman"/>
          <w:sz w:val="20"/>
        </w:rPr>
        <w:t xml:space="preserve"> Контракту при наличии обстоятельств, делающих исполнение невозможным.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Стороны согласились, что к таким обстоятельствам относятся: отсутствие беспрепятственного доступа мусоровоза к месту (площадке) накопления твердых бытовых отходов (в том числе ввиду заг</w:t>
      </w:r>
      <w:r>
        <w:rPr>
          <w:rFonts w:ascii="Times New Roman" w:hAnsi="Times New Roman" w:cs="Times New Roman"/>
          <w:sz w:val="20"/>
        </w:rPr>
        <w:t>ромождения подъездных путей припаркованными транспортными средствами, не очисткой подъездных путей от снега и т.п.), перемещение Заказчиком контейнеров с места (площадки) накопления твердых коммунальных отходов, возгорание контейнеров и др.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При этом Исполн</w:t>
      </w:r>
      <w:r>
        <w:rPr>
          <w:rFonts w:ascii="Times New Roman" w:hAnsi="Times New Roman" w:cs="Times New Roman"/>
          <w:sz w:val="20"/>
        </w:rPr>
        <w:t xml:space="preserve">ителем составляется акт о невозможности исполнения обязательств. 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7.17. Заказчик несет ответственность за достоверность предоставляемых Исполнителю сведений.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7.18. При ликвидации, реорганизации, изменениях организационно-правовой формы, юридического (факти</w:t>
      </w:r>
      <w:r>
        <w:rPr>
          <w:rFonts w:ascii="Times New Roman" w:hAnsi="Times New Roman" w:cs="Times New Roman"/>
          <w:sz w:val="20"/>
        </w:rPr>
        <w:t xml:space="preserve">ческого) адреса, изменении принадлежности объектов, указанных в Приложениях к Контракту, а также в случае направления заявления в налоговую инспекцию об отсутствии деятельности или о временном прекращении деятельности, Заказчик незамедлительно сообщает об </w:t>
      </w:r>
      <w:r>
        <w:rPr>
          <w:rFonts w:ascii="Times New Roman" w:hAnsi="Times New Roman" w:cs="Times New Roman"/>
          <w:sz w:val="20"/>
        </w:rPr>
        <w:t>этом Исполнителю сопроводительным письмом с приложением копий подтверждающих документов. В противном случае обязанности Исполнителя по Контракту считаются выполненными надлежащим образом, и Заказчик обязан оплатить услуги, оказанные Исполнителем в отношени</w:t>
      </w:r>
      <w:r>
        <w:rPr>
          <w:rFonts w:ascii="Times New Roman" w:hAnsi="Times New Roman" w:cs="Times New Roman"/>
          <w:sz w:val="20"/>
        </w:rPr>
        <w:t xml:space="preserve">и объекта обслуживания, подлежащего исключению. При этом риск наступления неблагоприятных последствий несет Заказчик. 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7.19. В случае технической неисправности контейнера, бункера  Исполнитель не несет ответственности за невывоз отходов, находящихся в тако</w:t>
      </w:r>
      <w:r>
        <w:rPr>
          <w:rFonts w:ascii="Times New Roman" w:hAnsi="Times New Roman" w:cs="Times New Roman"/>
          <w:sz w:val="20"/>
        </w:rPr>
        <w:t>м контейнере, бункере.</w:t>
      </w: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 w:rsidP="009F13D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lang w:val="en-US"/>
        </w:rPr>
        <w:t>VIII</w:t>
      </w:r>
      <w:r>
        <w:rPr>
          <w:rFonts w:ascii="Times New Roman" w:hAnsi="Times New Roman" w:cs="Times New Roman"/>
          <w:b/>
          <w:bCs/>
          <w:sz w:val="20"/>
        </w:rPr>
        <w:t>. Обстоятельства непреодолимой силы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8.1. Стороны освобождаются от ответственности за неисполнение либо ненадлежащее исполнение обязательств по настоящему Контракту, если оно явилось следствием обстоятельств непреодолимой силы.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При этом срок исполнения обязательств по настоящему Контракту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8.2. Сторона, подвергшаяся действию обстоятельств не</w:t>
      </w:r>
      <w:r>
        <w:rPr>
          <w:rFonts w:ascii="Times New Roman" w:hAnsi="Times New Roman" w:cs="Times New Roman"/>
          <w:sz w:val="20"/>
        </w:rPr>
        <w:t>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</w:t>
      </w:r>
      <w:r>
        <w:rPr>
          <w:rFonts w:ascii="Times New Roman" w:hAnsi="Times New Roman" w:cs="Times New Roman"/>
          <w:sz w:val="20"/>
        </w:rPr>
        <w:t>щение должно содержать данные о времени наступления и характере указанных обстоятельств.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XI</w:t>
      </w:r>
      <w:r>
        <w:rPr>
          <w:rFonts w:ascii="Times New Roman" w:hAnsi="Times New Roman" w:cs="Times New Roman"/>
          <w:b/>
          <w:sz w:val="20"/>
        </w:rPr>
        <w:t xml:space="preserve">. Действие </w:t>
      </w:r>
      <w:r>
        <w:rPr>
          <w:rFonts w:ascii="Times New Roman" w:hAnsi="Times New Roman" w:cs="Times New Roman"/>
          <w:b/>
          <w:sz w:val="20"/>
        </w:rPr>
        <w:t>Контракта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9.1. Настоящий Контракт вступает в силу момента подписания и распространяет свое действие на отношения, возникшие с ________________ и действует до ________________, а по финансовым обязательствам – до их полного исполнения.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9.2. Настоящий </w:t>
      </w:r>
      <w:r>
        <w:rPr>
          <w:rFonts w:ascii="Times New Roman" w:hAnsi="Times New Roman" w:cs="Times New Roman"/>
          <w:sz w:val="20"/>
        </w:rPr>
        <w:t>Контракт исполняется в один этап и завершается после произведенной сверки (при необходимости) и совершения взаимных расчетов между Сторонами.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9.3. Настоящий Контракт может быть расторгнут до окончания срока его действия по соглашению сторон.</w:t>
      </w: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X. Прочие усл</w:t>
      </w:r>
      <w:r>
        <w:rPr>
          <w:rFonts w:ascii="Times New Roman" w:hAnsi="Times New Roman" w:cs="Times New Roman"/>
          <w:b/>
          <w:sz w:val="20"/>
        </w:rPr>
        <w:t>овия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Pr="009F13D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.1. Все изменения, которые вносятся в настоящий Контракт,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Pr="009F13D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.2. В случае изменения наименования, мес</w:t>
      </w:r>
      <w:r>
        <w:rPr>
          <w:rFonts w:ascii="Times New Roman" w:hAnsi="Times New Roman" w:cs="Times New Roman"/>
          <w:sz w:val="20"/>
        </w:rPr>
        <w:t>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Pr="009F13D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.3. П</w:t>
      </w:r>
      <w:r>
        <w:rPr>
          <w:rFonts w:ascii="Times New Roman" w:hAnsi="Times New Roman" w:cs="Times New Roman"/>
          <w:sz w:val="20"/>
        </w:rPr>
        <w:t>ри исполнении настоящего Контракта стороны обязуются руководствоваться законодательством Российской Федерации, в том числе положениями Федеральн</w:t>
      </w:r>
      <w:r>
        <w:rPr>
          <w:rFonts w:ascii="Times New Roman" w:hAnsi="Times New Roman" w:cs="Times New Roman"/>
          <w:color w:val="000000"/>
          <w:sz w:val="20"/>
        </w:rPr>
        <w:t>ого закона "О</w:t>
      </w:r>
      <w:r>
        <w:rPr>
          <w:rFonts w:ascii="Times New Roman" w:hAnsi="Times New Roman" w:cs="Times New Roman"/>
          <w:sz w:val="20"/>
        </w:rPr>
        <w:t xml:space="preserve">б отходах производства и потребления" и иными нормативными правовыми актами Российской Федерации в </w:t>
      </w:r>
      <w:r>
        <w:rPr>
          <w:rFonts w:ascii="Times New Roman" w:hAnsi="Times New Roman" w:cs="Times New Roman"/>
          <w:sz w:val="20"/>
        </w:rPr>
        <w:t>сфере обращения с твердыми коммунальными отходами.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Pr="009F13D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.4. Настоящий Контракт составлен в двух идентичных экземплярах, имеющих одинаковую силу, по одному для каждой стороны.</w:t>
      </w:r>
    </w:p>
    <w:p w:rsidR="00923AC4" w:rsidRDefault="00206F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Pr="009F13D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.5. </w:t>
      </w:r>
      <w:r>
        <w:rPr>
          <w:rFonts w:ascii="Times New Roman" w:eastAsia="Calibri" w:hAnsi="Times New Roman" w:cs="Times New Roman"/>
          <w:sz w:val="20"/>
        </w:rPr>
        <w:t>Одновременно с заключением Контракта Заказчик дает Исполнителю согласие на обр</w:t>
      </w:r>
      <w:r>
        <w:rPr>
          <w:rFonts w:ascii="Times New Roman" w:eastAsia="Calibri" w:hAnsi="Times New Roman" w:cs="Times New Roman"/>
          <w:sz w:val="20"/>
        </w:rPr>
        <w:t>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Контракта, в</w:t>
      </w:r>
      <w:r>
        <w:rPr>
          <w:rFonts w:ascii="Times New Roman" w:eastAsia="Calibri" w:hAnsi="Times New Roman" w:cs="Times New Roman"/>
          <w:sz w:val="20"/>
        </w:rPr>
        <w:t>зыскания образовавшейся задолженности по настоящему Контракту.</w:t>
      </w:r>
    </w:p>
    <w:p w:rsidR="00923AC4" w:rsidRDefault="00923AC4">
      <w:pPr>
        <w:pStyle w:val="121"/>
        <w:tabs>
          <w:tab w:val="left" w:pos="457"/>
        </w:tabs>
        <w:jc w:val="center"/>
      </w:pPr>
    </w:p>
    <w:p w:rsidR="00923AC4" w:rsidRDefault="00206F48">
      <w:pPr>
        <w:pStyle w:val="121"/>
        <w:tabs>
          <w:tab w:val="left" w:pos="457"/>
        </w:tabs>
        <w:ind w:firstLine="540"/>
        <w:jc w:val="center"/>
      </w:pPr>
      <w:r>
        <w:rPr>
          <w:b/>
          <w:bCs/>
          <w:lang w:val="en-US"/>
        </w:rPr>
        <w:t>XI</w:t>
      </w:r>
      <w:r>
        <w:rPr>
          <w:b/>
          <w:bCs/>
        </w:rPr>
        <w:t>. Порядок урегулирования споров</w:t>
      </w:r>
    </w:p>
    <w:p w:rsidR="00923AC4" w:rsidRDefault="00923AC4">
      <w:pPr>
        <w:pStyle w:val="121"/>
        <w:tabs>
          <w:tab w:val="left" w:pos="457"/>
        </w:tabs>
        <w:ind w:firstLine="540"/>
        <w:jc w:val="center"/>
      </w:pPr>
    </w:p>
    <w:p w:rsidR="00923AC4" w:rsidRDefault="00206F48">
      <w:pPr>
        <w:pStyle w:val="121"/>
        <w:tabs>
          <w:tab w:val="left" w:pos="457"/>
        </w:tabs>
        <w:ind w:firstLine="540"/>
      </w:pPr>
      <w:r>
        <w:t>1</w:t>
      </w:r>
      <w:r w:rsidRPr="009F13DB">
        <w:t>1</w:t>
      </w:r>
      <w:r>
        <w:t>.1. Споры, связанные с нарушением сторонами своих обязательств по настоящему Контракту либо иным образом вытекающих из Контракта разрешаются путем перегово</w:t>
      </w:r>
      <w:r>
        <w:t>ров.</w:t>
      </w:r>
    </w:p>
    <w:p w:rsidR="00923AC4" w:rsidRDefault="00206F48">
      <w:pPr>
        <w:pStyle w:val="121"/>
        <w:tabs>
          <w:tab w:val="left" w:pos="457"/>
        </w:tabs>
        <w:ind w:firstLine="540"/>
      </w:pPr>
      <w:r>
        <w:t>1</w:t>
      </w:r>
      <w:r w:rsidRPr="009F13DB">
        <w:t>1</w:t>
      </w:r>
      <w:r>
        <w:t>.2. В случае, если Стороны не придут к соглашению, споры подлежат рассмотрению в судебном порядке.</w:t>
      </w:r>
    </w:p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0"/>
        </w:rPr>
        <w:t>Х</w:t>
      </w:r>
      <w:r>
        <w:rPr>
          <w:rFonts w:ascii="Times New Roman" w:hAnsi="Times New Roman" w:cs="Times New Roman"/>
          <w:b/>
          <w:sz w:val="20"/>
          <w:lang w:val="en-US"/>
        </w:rPr>
        <w:t>II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</w:rPr>
        <w:t>Реквизиты и подписи сторон</w:t>
      </w:r>
    </w:p>
    <w:tbl>
      <w:tblPr>
        <w:tblW w:w="999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997"/>
        <w:gridCol w:w="4995"/>
      </w:tblGrid>
      <w:tr w:rsidR="00923AC4">
        <w:trPr>
          <w:trHeight w:val="215"/>
        </w:trPr>
        <w:tc>
          <w:tcPr>
            <w:tcW w:w="4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Исполнитель: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Заказчик:</w:t>
            </w:r>
          </w:p>
        </w:tc>
      </w:tr>
      <w:tr w:rsidR="00923AC4">
        <w:trPr>
          <w:trHeight w:val="215"/>
        </w:trPr>
        <w:tc>
          <w:tcPr>
            <w:tcW w:w="4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оператор по обращению с ТКО</w:t>
            </w:r>
          </w:p>
          <w:p w:rsidR="00923AC4" w:rsidRDefault="00206F4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«Экопол» 307250, Курская обл., г. Курчатов ул. Энергетиков, </w:t>
            </w:r>
          </w:p>
          <w:p w:rsidR="00923AC4" w:rsidRDefault="00206F48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2б, оф.3;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 (47131)2-45-05</w:t>
            </w:r>
          </w:p>
          <w:p w:rsidR="00923AC4" w:rsidRDefault="00923AC4">
            <w:pPr>
              <w:pStyle w:val="32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lang w:eastAsia="ru-RU"/>
              </w:rPr>
            </w:pPr>
          </w:p>
          <w:p w:rsidR="00923AC4" w:rsidRDefault="00206F48">
            <w:pPr>
              <w:pStyle w:val="32"/>
              <w:shd w:val="clear" w:color="auto" w:fill="auto"/>
              <w:spacing w:before="0" w:line="240" w:lineRule="auto"/>
              <w:contextualSpacing/>
              <w:jc w:val="left"/>
            </w:pPr>
            <w:r>
              <w:rPr>
                <w:b w:val="0"/>
                <w:lang w:eastAsia="ru-RU"/>
              </w:rPr>
              <w:t>ИНН</w:t>
            </w:r>
            <w:r>
              <w:rPr>
                <w:b w:val="0"/>
              </w:rPr>
              <w:t>/КПП</w:t>
            </w:r>
            <w:r>
              <w:rPr>
                <w:b w:val="0"/>
                <w:lang w:eastAsia="ru-RU"/>
              </w:rPr>
              <w:t xml:space="preserve"> 4632060153</w:t>
            </w:r>
            <w:r>
              <w:rPr>
                <w:b w:val="0"/>
              </w:rPr>
              <w:t>/</w:t>
            </w:r>
            <w:r>
              <w:rPr>
                <w:b w:val="0"/>
                <w:lang w:eastAsia="ru-RU"/>
              </w:rPr>
              <w:t xml:space="preserve"> 463401001</w:t>
            </w:r>
          </w:p>
          <w:p w:rsidR="00923AC4" w:rsidRDefault="00206F48">
            <w:pPr>
              <w:pStyle w:val="32"/>
              <w:shd w:val="clear" w:color="auto" w:fill="auto"/>
              <w:spacing w:before="0" w:line="240" w:lineRule="auto"/>
              <w:contextualSpacing/>
              <w:jc w:val="left"/>
            </w:pPr>
            <w:r>
              <w:rPr>
                <w:b w:val="0"/>
                <w:lang w:eastAsia="ru-RU"/>
              </w:rPr>
              <w:t>ОГРН</w:t>
            </w:r>
            <w:r>
              <w:rPr>
                <w:b w:val="0"/>
                <w:lang w:eastAsia="ru-RU"/>
              </w:rPr>
              <w:t xml:space="preserve"> 1054639175601</w:t>
            </w:r>
          </w:p>
          <w:p w:rsidR="00923AC4" w:rsidRDefault="00206F48">
            <w:pPr>
              <w:pStyle w:val="af2"/>
              <w:contextualSpacing/>
            </w:pPr>
            <w:r>
              <w:rPr>
                <w:rFonts w:cs="Times New Roman"/>
                <w:sz w:val="20"/>
                <w:szCs w:val="20"/>
              </w:rPr>
              <w:t xml:space="preserve">р/с 40702810633020105415 в Курском отделении №8596 ПАО Сбербанк, г. Курск </w:t>
            </w:r>
          </w:p>
          <w:p w:rsidR="00923AC4" w:rsidRDefault="00206F48">
            <w:pPr>
              <w:pStyle w:val="af2"/>
              <w:contextualSpacing/>
            </w:pPr>
            <w:r>
              <w:rPr>
                <w:rFonts w:cs="Times New Roman"/>
                <w:sz w:val="20"/>
                <w:szCs w:val="20"/>
              </w:rPr>
              <w:t xml:space="preserve">к/с 30101810300000000606 БИК 043807606 </w:t>
            </w:r>
          </w:p>
          <w:p w:rsidR="00923AC4" w:rsidRDefault="00923AC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4" w:rsidRDefault="00206F48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e-mail: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ecopol-tbo@mail.ru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Веб-сайт: экопол-курск.рф</w:t>
            </w:r>
          </w:p>
          <w:p w:rsidR="00923AC4" w:rsidRDefault="00923A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215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AC4">
        <w:trPr>
          <w:trHeight w:val="138"/>
        </w:trPr>
        <w:tc>
          <w:tcPr>
            <w:tcW w:w="4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3AC4" w:rsidRDefault="00923AC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AC4" w:rsidRDefault="00923AC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AC4" w:rsidRDefault="00206F48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______________________</w:t>
      </w:r>
    </w:p>
    <w:p w:rsidR="00923AC4" w:rsidRDefault="00923AC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AC4" w:rsidRDefault="00206F48">
      <w:bookmarkStart w:id="0" w:name="__DdeLink__533_3017332595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  Ю. В. Алехин                          _____________________ / _________________/ </w:t>
      </w:r>
      <w:bookmarkEnd w:id="0"/>
    </w:p>
    <w:p w:rsidR="00923AC4" w:rsidRDefault="00206F48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МП</w:t>
      </w:r>
    </w:p>
    <w:p w:rsidR="009F13DB" w:rsidRDefault="009F13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F13DB" w:rsidRDefault="009F13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F13DB" w:rsidRDefault="009F13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F13DB" w:rsidRDefault="009F13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F13DB" w:rsidRDefault="009F13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Pr="009F13DB">
        <w:rPr>
          <w:rFonts w:ascii="Times New Roman" w:hAnsi="Times New Roman" w:cs="Times New Roman"/>
          <w:sz w:val="20"/>
        </w:rPr>
        <w:t>1</w:t>
      </w:r>
    </w:p>
    <w:p w:rsidR="00923AC4" w:rsidRDefault="00206F48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к Контракту №___ от ________ 20__г </w:t>
      </w: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на оказание услуг по обращению </w:t>
      </w: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с твердыми коммунальными </w:t>
      </w: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отходами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23AC4" w:rsidRDefault="00206F48">
      <w:pPr>
        <w:pStyle w:val="ConsPlusNormal"/>
        <w:jc w:val="center"/>
      </w:pPr>
      <w:bookmarkStart w:id="1" w:name="P183"/>
      <w:bookmarkEnd w:id="1"/>
      <w:r>
        <w:rPr>
          <w:rFonts w:ascii="Times New Roman" w:hAnsi="Times New Roman" w:cs="Times New Roman"/>
          <w:b/>
          <w:sz w:val="20"/>
        </w:rPr>
        <w:t>ИНФОРМАЦИЯ ПО ПРЕДМЕТУ КОНТРАКТА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I. Объем и место (площадка) накопления твердых коммунальных отходов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81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87"/>
        <w:gridCol w:w="1761"/>
        <w:gridCol w:w="2243"/>
        <w:gridCol w:w="1674"/>
        <w:gridCol w:w="1820"/>
        <w:gridCol w:w="1826"/>
      </w:tblGrid>
      <w:tr w:rsidR="00923AC4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(адрес Заказчика)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</w:t>
            </w:r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>в,  куб.м/мес.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</w:rPr>
              <w:t>(площадка) накопления твердых коммунальных отходов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923AC4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</w:tc>
      </w:tr>
      <w:tr w:rsidR="00923AC4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23AC4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23AC4" w:rsidRDefault="00923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923AC4" w:rsidRDefault="00923A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3AC4" w:rsidRDefault="00206F48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Расчет объема твердых  коммунальных отходов </w:t>
      </w:r>
    </w:p>
    <w:p w:rsidR="00923AC4" w:rsidRDefault="00923A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7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077"/>
        <w:gridCol w:w="1987"/>
        <w:gridCol w:w="1416"/>
        <w:gridCol w:w="2377"/>
      </w:tblGrid>
      <w:tr w:rsidR="00923AC4">
        <w:trPr>
          <w:trHeight w:val="468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единица,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которой установлен норматив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расчетной единицы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накопления,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куб.м/мес.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 в  куб.м/мес.</w:t>
            </w:r>
          </w:p>
        </w:tc>
      </w:tr>
      <w:tr w:rsidR="00923AC4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4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4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4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AC4" w:rsidRDefault="00923AC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23AC4" w:rsidRDefault="00206F48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. Расчет стоимости услуг</w:t>
      </w:r>
    </w:p>
    <w:p w:rsidR="00923AC4" w:rsidRDefault="00923A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00" w:type="pc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297"/>
        <w:gridCol w:w="2086"/>
        <w:gridCol w:w="1665"/>
        <w:gridCol w:w="2605"/>
      </w:tblGrid>
      <w:tr w:rsidR="00923AC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 с НДС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куб.м/мес.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в</w:t>
            </w:r>
          </w:p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мес, руб.</w:t>
            </w:r>
          </w:p>
        </w:tc>
      </w:tr>
      <w:tr w:rsidR="00923AC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обращению с ТКО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4" w:rsidRDefault="00923AC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206F48"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3AC4" w:rsidRDefault="00923A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AC4" w:rsidRDefault="00923AC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3AC4" w:rsidRDefault="00923AC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3AC4" w:rsidRDefault="00206F4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0"/>
        </w:rPr>
        <w:t>I</w:t>
      </w:r>
      <w:r>
        <w:rPr>
          <w:rFonts w:ascii="Times New Roman" w:hAnsi="Times New Roman" w:cs="Times New Roman"/>
          <w:b/>
          <w:bCs/>
          <w:sz w:val="20"/>
          <w:lang w:val="en-US"/>
        </w:rPr>
        <w:t>V</w:t>
      </w:r>
      <w:r>
        <w:rPr>
          <w:rFonts w:ascii="Times New Roman" w:hAnsi="Times New Roman" w:cs="Times New Roman"/>
          <w:b/>
          <w:bCs/>
          <w:sz w:val="20"/>
        </w:rPr>
        <w:t>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923AC4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923AC4" w:rsidRDefault="00206F48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______________________</w:t>
      </w:r>
    </w:p>
    <w:p w:rsidR="00923AC4" w:rsidRDefault="00923AC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AC4" w:rsidRDefault="00206F48">
      <w:pP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  Ю. В. Алехин                          _____________________ / _________________/ </w:t>
      </w:r>
    </w:p>
    <w:p w:rsidR="00923AC4" w:rsidRDefault="00206F48">
      <w:pPr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м.п                                          </w:t>
      </w:r>
    </w:p>
    <w:p w:rsidR="00923AC4" w:rsidRDefault="00206F48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923AC4" w:rsidRDefault="00206F48">
      <w:pPr>
        <w:jc w:val="both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Информация по предмету Контракта оформляется сторонами Контракта на основании информации, содержащейся в Территориальной схеме обращения с отходами, в том числе твердыми коммунальными и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сведений, предоставленных Заказчиком.</w:t>
      </w:r>
    </w:p>
    <w:sectPr w:rsidR="00923AC4" w:rsidSect="00923AC4">
      <w:headerReference w:type="default" r:id="rId7"/>
      <w:pgSz w:w="11906" w:h="16838"/>
      <w:pgMar w:top="765" w:right="566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48" w:rsidRDefault="00206F48" w:rsidP="00923AC4">
      <w:r>
        <w:separator/>
      </w:r>
    </w:p>
  </w:endnote>
  <w:endnote w:type="continuationSeparator" w:id="1">
    <w:p w:rsidR="00206F48" w:rsidRDefault="00206F48" w:rsidP="0092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48" w:rsidRDefault="00206F48">
      <w:r>
        <w:separator/>
      </w:r>
    </w:p>
  </w:footnote>
  <w:footnote w:type="continuationSeparator" w:id="1">
    <w:p w:rsidR="00206F48" w:rsidRDefault="00206F48">
      <w:r>
        <w:continuationSeparator/>
      </w:r>
    </w:p>
  </w:footnote>
  <w:footnote w:id="2">
    <w:p w:rsidR="00923AC4" w:rsidRDefault="00206F48">
      <w:pPr>
        <w:pStyle w:val="FootnoteText"/>
        <w:jc w:val="both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Fonts w:ascii="Times New Roman" w:hAnsi="Times New Roman" w:cs="Times New Roman"/>
          <w:sz w:val="16"/>
          <w:szCs w:val="16"/>
        </w:rPr>
        <w:t>Согласно ст. 24.7 Федерального закона от 24.06.1998 года № 89 ФЗ «Об отходах производства и потребления» собственники твердых коммуналь</w:t>
      </w:r>
      <w:r>
        <w:rPr>
          <w:rFonts w:ascii="Times New Roman" w:hAnsi="Times New Roman" w:cs="Times New Roman"/>
          <w:sz w:val="16"/>
          <w:szCs w:val="16"/>
        </w:rPr>
        <w:t>ных отходов обязаны заключить Контракт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</w:t>
      </w:r>
      <w:r>
        <w:rPr>
          <w:rFonts w:ascii="Times New Roman" w:hAnsi="Times New Roman" w:cs="Times New Roman"/>
        </w:rPr>
        <w:t>.</w:t>
      </w:r>
    </w:p>
    <w:p w:rsidR="00923AC4" w:rsidRDefault="00923AC4">
      <w:pPr>
        <w:pStyle w:val="FootnoteText"/>
        <w:jc w:val="both"/>
      </w:pPr>
    </w:p>
  </w:footnote>
  <w:footnote w:id="3">
    <w:p w:rsidR="00923AC4" w:rsidRDefault="00206F48">
      <w:pPr>
        <w:pStyle w:val="FootnoteText"/>
        <w:jc w:val="both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Твердые коммунальные отходы - отходы, образующиеся в </w:t>
      </w:r>
      <w:r>
        <w:rPr>
          <w:rFonts w:ascii="Times New Roman" w:hAnsi="Times New Roman" w:cs="Times New Roman"/>
          <w:sz w:val="16"/>
          <w:szCs w:val="16"/>
        </w:rPr>
        <w:t>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</w:t>
      </w:r>
      <w:r>
        <w:rPr>
          <w:rFonts w:ascii="Times New Roman" w:hAnsi="Times New Roman" w:cs="Times New Roman"/>
          <w:sz w:val="16"/>
          <w:szCs w:val="16"/>
        </w:rPr>
        <w:t>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23AC4" w:rsidRDefault="00923AC4"/>
  </w:footnote>
  <w:footnote w:id="4">
    <w:p w:rsidR="00923AC4" w:rsidRDefault="00206F48">
      <w:pPr>
        <w:pStyle w:val="FootnoteText"/>
        <w:jc w:val="both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Fonts w:ascii="Times New Roman" w:hAnsi="Times New Roman" w:cs="Times New Roman"/>
          <w:sz w:val="16"/>
          <w:szCs w:val="16"/>
        </w:rPr>
        <w:t>Крупногабаритные отходы — твердые</w:t>
      </w:r>
      <w:r>
        <w:rPr>
          <w:rFonts w:ascii="Times New Roman" w:hAnsi="Times New Roman" w:cs="Times New Roman"/>
          <w:sz w:val="16"/>
          <w:szCs w:val="16"/>
        </w:rPr>
        <w:t xml:space="preserve">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C4" w:rsidRDefault="00923AC4">
    <w:pPr>
      <w:pStyle w:val="Header"/>
      <w:jc w:val="center"/>
    </w:pPr>
    <w:r>
      <w:fldChar w:fldCharType="begin"/>
    </w:r>
    <w:r w:rsidR="00206F48">
      <w:instrText>PAGE</w:instrText>
    </w:r>
    <w:r>
      <w:fldChar w:fldCharType="separate"/>
    </w:r>
    <w:r w:rsidR="009F13DB">
      <w:rPr>
        <w:noProof/>
      </w:rPr>
      <w:t>8</w:t>
    </w:r>
    <w:r>
      <w:fldChar w:fldCharType="end"/>
    </w:r>
  </w:p>
  <w:p w:rsidR="00923AC4" w:rsidRDefault="00923A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AC4"/>
    <w:rsid w:val="00206F48"/>
    <w:rsid w:val="00923AC4"/>
    <w:rsid w:val="009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4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23AC4"/>
  </w:style>
  <w:style w:type="character" w:customStyle="1" w:styleId="4">
    <w:name w:val="Основной шрифт абзаца4"/>
    <w:qFormat/>
    <w:rsid w:val="00923AC4"/>
  </w:style>
  <w:style w:type="character" w:customStyle="1" w:styleId="3">
    <w:name w:val="Основной шрифт абзаца3"/>
    <w:qFormat/>
    <w:rsid w:val="00923AC4"/>
  </w:style>
  <w:style w:type="character" w:customStyle="1" w:styleId="2">
    <w:name w:val="Основной шрифт абзаца2"/>
    <w:qFormat/>
    <w:rsid w:val="00923AC4"/>
  </w:style>
  <w:style w:type="character" w:customStyle="1" w:styleId="10">
    <w:name w:val="Основной шрифт абзаца1"/>
    <w:qFormat/>
    <w:rsid w:val="00923AC4"/>
  </w:style>
  <w:style w:type="character" w:customStyle="1" w:styleId="a3">
    <w:name w:val="Текст выноски Знак"/>
    <w:qFormat/>
    <w:rsid w:val="00923AC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23AC4"/>
    <w:rPr>
      <w:color w:val="0000FF"/>
      <w:u w:val="single"/>
    </w:rPr>
  </w:style>
  <w:style w:type="character" w:customStyle="1" w:styleId="a4">
    <w:name w:val="Верхний колонтитул Знак"/>
    <w:basedOn w:val="10"/>
    <w:qFormat/>
    <w:rsid w:val="00923AC4"/>
  </w:style>
  <w:style w:type="character" w:customStyle="1" w:styleId="a5">
    <w:name w:val="Нижний колонтитул Знак"/>
    <w:basedOn w:val="10"/>
    <w:qFormat/>
    <w:rsid w:val="00923AC4"/>
  </w:style>
  <w:style w:type="character" w:customStyle="1" w:styleId="phone">
    <w:name w:val="phone"/>
    <w:qFormat/>
    <w:rsid w:val="00923AC4"/>
  </w:style>
  <w:style w:type="character" w:customStyle="1" w:styleId="a6">
    <w:name w:val="Символ концевой сноски"/>
    <w:qFormat/>
    <w:rsid w:val="00923AC4"/>
  </w:style>
  <w:style w:type="character" w:customStyle="1" w:styleId="11">
    <w:name w:val="Знак концевой сноски1"/>
    <w:qFormat/>
    <w:rsid w:val="00923AC4"/>
    <w:rPr>
      <w:vertAlign w:val="superscript"/>
    </w:rPr>
  </w:style>
  <w:style w:type="character" w:customStyle="1" w:styleId="a7">
    <w:name w:val="Символ сноски"/>
    <w:qFormat/>
    <w:rsid w:val="00923AC4"/>
  </w:style>
  <w:style w:type="character" w:customStyle="1" w:styleId="12">
    <w:name w:val="Знак сноски1"/>
    <w:qFormat/>
    <w:rsid w:val="00923AC4"/>
    <w:rPr>
      <w:vertAlign w:val="superscript"/>
    </w:rPr>
  </w:style>
  <w:style w:type="character" w:customStyle="1" w:styleId="ListLabel3">
    <w:name w:val="ListLabel 3"/>
    <w:qFormat/>
    <w:rsid w:val="00923AC4"/>
    <w:rPr>
      <w:rFonts w:ascii="Courier New" w:hAnsi="Courier New" w:cs="Courier New"/>
      <w:b w:val="0"/>
      <w:i w:val="0"/>
      <w:strike w:val="0"/>
      <w:dstrike w:val="0"/>
      <w:color w:val="0000FF"/>
      <w:sz w:val="20"/>
      <w:u w:val="none"/>
    </w:rPr>
  </w:style>
  <w:style w:type="character" w:customStyle="1" w:styleId="ListLabel2">
    <w:name w:val="ListLabel 2"/>
    <w:qFormat/>
    <w:rsid w:val="00923AC4"/>
    <w:rPr>
      <w:rFonts w:ascii="Arial" w:hAnsi="Arial" w:cs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FootnoteCharacters">
    <w:name w:val="Footnote Characters"/>
    <w:qFormat/>
    <w:rsid w:val="00923AC4"/>
    <w:rPr>
      <w:vertAlign w:val="superscript"/>
    </w:rPr>
  </w:style>
  <w:style w:type="character" w:customStyle="1" w:styleId="20">
    <w:name w:val="Знак сноски2"/>
    <w:qFormat/>
    <w:rsid w:val="00923AC4"/>
    <w:rPr>
      <w:vertAlign w:val="superscript"/>
    </w:rPr>
  </w:style>
  <w:style w:type="character" w:customStyle="1" w:styleId="21">
    <w:name w:val="Знак концевой сноски2"/>
    <w:qFormat/>
    <w:rsid w:val="00923AC4"/>
    <w:rPr>
      <w:vertAlign w:val="superscript"/>
    </w:rPr>
  </w:style>
  <w:style w:type="character" w:customStyle="1" w:styleId="a8">
    <w:name w:val="Привязка сноски"/>
    <w:rsid w:val="00923AC4"/>
    <w:rPr>
      <w:vertAlign w:val="superscript"/>
    </w:rPr>
  </w:style>
  <w:style w:type="character" w:customStyle="1" w:styleId="a9">
    <w:name w:val="Привязка концевой сноски"/>
    <w:rsid w:val="00923AC4"/>
    <w:rPr>
      <w:vertAlign w:val="superscript"/>
    </w:rPr>
  </w:style>
  <w:style w:type="character" w:customStyle="1" w:styleId="EndnoteCharacters">
    <w:name w:val="Endnote Characters"/>
    <w:qFormat/>
    <w:rsid w:val="00923AC4"/>
    <w:rPr>
      <w:vertAlign w:val="superscript"/>
    </w:rPr>
  </w:style>
  <w:style w:type="character" w:customStyle="1" w:styleId="ListLabel4">
    <w:name w:val="ListLabel 4"/>
    <w:qFormat/>
    <w:rsid w:val="00923AC4"/>
    <w:rPr>
      <w:rFonts w:ascii="Times New Roman" w:hAnsi="Times New Roman" w:cs="Times New Roman"/>
      <w:color w:val="000000"/>
      <w:sz w:val="20"/>
      <w:u w:val="none"/>
    </w:rPr>
  </w:style>
  <w:style w:type="character" w:customStyle="1" w:styleId="ListLabel5">
    <w:name w:val="ListLabel 5"/>
    <w:qFormat/>
    <w:rsid w:val="00923A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ListLabel6">
    <w:name w:val="ListLabel 6"/>
    <w:qFormat/>
    <w:rsid w:val="00923AC4"/>
    <w:rPr>
      <w:rFonts w:ascii="Times New Roman" w:hAnsi="Times New Roman" w:cs="Times New Roman"/>
      <w:color w:val="000000"/>
      <w:sz w:val="20"/>
      <w:u w:val="none"/>
    </w:rPr>
  </w:style>
  <w:style w:type="character" w:customStyle="1" w:styleId="ListLabel7">
    <w:name w:val="ListLabel 7"/>
    <w:qFormat/>
    <w:rsid w:val="00923AC4"/>
    <w:rPr>
      <w:rFonts w:ascii="Times New Roman" w:hAnsi="Times New Roman" w:cs="Times New Roman"/>
      <w:sz w:val="20"/>
      <w:szCs w:val="20"/>
      <w:highlight w:val="white"/>
    </w:rPr>
  </w:style>
  <w:style w:type="paragraph" w:customStyle="1" w:styleId="aa">
    <w:name w:val="Заголовок"/>
    <w:basedOn w:val="a"/>
    <w:next w:val="ab"/>
    <w:qFormat/>
    <w:rsid w:val="00923A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23AC4"/>
    <w:pPr>
      <w:spacing w:after="140" w:line="276" w:lineRule="auto"/>
    </w:pPr>
  </w:style>
  <w:style w:type="paragraph" w:styleId="ac">
    <w:name w:val="List"/>
    <w:basedOn w:val="ab"/>
    <w:rsid w:val="00923AC4"/>
    <w:rPr>
      <w:rFonts w:cs="Arial"/>
    </w:rPr>
  </w:style>
  <w:style w:type="paragraph" w:customStyle="1" w:styleId="Caption">
    <w:name w:val="Caption"/>
    <w:basedOn w:val="a"/>
    <w:qFormat/>
    <w:rsid w:val="00923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923AC4"/>
    <w:pPr>
      <w:suppressLineNumbers/>
    </w:pPr>
    <w:rPr>
      <w:rFonts w:cs="Arial"/>
    </w:rPr>
  </w:style>
  <w:style w:type="paragraph" w:styleId="ae">
    <w:name w:val="caption"/>
    <w:basedOn w:val="a"/>
    <w:qFormat/>
    <w:rsid w:val="00923A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0">
    <w:name w:val="Указатель4"/>
    <w:basedOn w:val="a"/>
    <w:qFormat/>
    <w:rsid w:val="00923AC4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qFormat/>
    <w:rsid w:val="00923A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923AC4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rsid w:val="00923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923AC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923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923AC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23AC4"/>
    <w:pPr>
      <w:widowControl w:val="0"/>
      <w:suppressAutoHyphens/>
    </w:pPr>
    <w:rPr>
      <w:rFonts w:ascii="Calibri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923AC4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ConsPlusTitle">
    <w:name w:val="ConsPlusTitle"/>
    <w:qFormat/>
    <w:rsid w:val="00923AC4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ConsPlusCell">
    <w:name w:val="ConsPlusCell"/>
    <w:qFormat/>
    <w:rsid w:val="00923AC4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styleId="af">
    <w:name w:val="Balloon Text"/>
    <w:basedOn w:val="a"/>
    <w:qFormat/>
    <w:rsid w:val="00923AC4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923AC4"/>
    <w:pPr>
      <w:suppressAutoHyphens/>
    </w:pPr>
    <w:rPr>
      <w:color w:val="00000A"/>
      <w:sz w:val="22"/>
      <w:lang w:eastAsia="zh-CN"/>
    </w:rPr>
  </w:style>
  <w:style w:type="paragraph" w:customStyle="1" w:styleId="Header">
    <w:name w:val="Header"/>
    <w:basedOn w:val="a"/>
    <w:rsid w:val="00923AC4"/>
  </w:style>
  <w:style w:type="paragraph" w:customStyle="1" w:styleId="Footer">
    <w:name w:val="Footer"/>
    <w:basedOn w:val="a"/>
    <w:rsid w:val="00923AC4"/>
  </w:style>
  <w:style w:type="paragraph" w:customStyle="1" w:styleId="af0">
    <w:name w:val="Знак"/>
    <w:basedOn w:val="a"/>
    <w:qFormat/>
    <w:rsid w:val="00923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qFormat/>
    <w:rsid w:val="00923AC4"/>
    <w:pPr>
      <w:spacing w:line="226" w:lineRule="exact"/>
      <w:textAlignment w:val="baseline"/>
    </w:pPr>
    <w:rPr>
      <w:rFonts w:ascii="Times New Roman" w:eastAsia="Arial Unicode MS" w:hAnsi="Times New Roman" w:cs="Times New Roman"/>
      <w:color w:val="000000"/>
      <w:kern w:val="2"/>
      <w:sz w:val="20"/>
      <w:szCs w:val="20"/>
    </w:rPr>
  </w:style>
  <w:style w:type="paragraph" w:customStyle="1" w:styleId="121">
    <w:name w:val="Основной текст (12)1"/>
    <w:basedOn w:val="a"/>
    <w:qFormat/>
    <w:rsid w:val="00923AC4"/>
    <w:pPr>
      <w:spacing w:line="226" w:lineRule="exact"/>
      <w:jc w:val="both"/>
      <w:textAlignment w:val="baseline"/>
    </w:pPr>
    <w:rPr>
      <w:rFonts w:ascii="Times New Roman" w:eastAsia="Arial Unicode MS" w:hAnsi="Times New Roman" w:cs="Times New Roman"/>
      <w:color w:val="000000"/>
      <w:kern w:val="2"/>
      <w:sz w:val="20"/>
      <w:szCs w:val="20"/>
    </w:rPr>
  </w:style>
  <w:style w:type="paragraph" w:styleId="af1">
    <w:name w:val="Normal (Web)"/>
    <w:basedOn w:val="a"/>
    <w:qFormat/>
    <w:rsid w:val="00923AC4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qFormat/>
    <w:rsid w:val="00923AC4"/>
    <w:pPr>
      <w:widowControl w:val="0"/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Содержимое таблицы"/>
    <w:basedOn w:val="a"/>
    <w:qFormat/>
    <w:rsid w:val="00923AC4"/>
    <w:pPr>
      <w:suppressLineNumbers/>
    </w:pPr>
  </w:style>
  <w:style w:type="paragraph" w:customStyle="1" w:styleId="af3">
    <w:name w:val="Заголовок таблицы"/>
    <w:basedOn w:val="af2"/>
    <w:qFormat/>
    <w:rsid w:val="00923AC4"/>
    <w:pPr>
      <w:jc w:val="center"/>
    </w:pPr>
    <w:rPr>
      <w:b/>
      <w:bCs/>
    </w:rPr>
  </w:style>
  <w:style w:type="paragraph" w:customStyle="1" w:styleId="EndnoteText">
    <w:name w:val="Endnote Text"/>
    <w:basedOn w:val="a"/>
    <w:rsid w:val="00923AC4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a"/>
    <w:rsid w:val="00923AC4"/>
    <w:pPr>
      <w:suppressLineNumbers/>
      <w:ind w:left="339" w:hanging="339"/>
    </w:pPr>
    <w:rPr>
      <w:sz w:val="20"/>
      <w:szCs w:val="20"/>
    </w:rPr>
  </w:style>
  <w:style w:type="paragraph" w:customStyle="1" w:styleId="15">
    <w:name w:val="Абзац списка1"/>
    <w:basedOn w:val="a"/>
    <w:qFormat/>
    <w:rsid w:val="00923AC4"/>
    <w:pPr>
      <w:ind w:left="720"/>
    </w:pPr>
  </w:style>
  <w:style w:type="paragraph" w:customStyle="1" w:styleId="16">
    <w:name w:val="Обычный1"/>
    <w:qFormat/>
    <w:rsid w:val="00923AC4"/>
    <w:pPr>
      <w:widowControl w:val="0"/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ol-tb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4866</Words>
  <Characters>27737</Characters>
  <Application>Microsoft Office Word</Application>
  <DocSecurity>0</DocSecurity>
  <Lines>231</Lines>
  <Paragraphs>65</Paragraphs>
  <ScaleCrop>false</ScaleCrop>
  <Company>КонсультантПлюс Версия 4017.00.96</Company>
  <LinksUpToDate>false</LinksUpToDate>
  <CharactersWithSpaces>32538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15.09.2018)"О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 пользователям помещений в многоквартирных домах и жилых домов")</dc:title>
  <dc:subject/>
  <dc:creator>user</dc:creator>
  <dc:description/>
  <cp:lastModifiedBy>Тарасова</cp:lastModifiedBy>
  <cp:revision>7</cp:revision>
  <cp:lastPrinted>2019-01-17T08:18:00Z</cp:lastPrinted>
  <dcterms:created xsi:type="dcterms:W3CDTF">2019-01-15T13:29:00Z</dcterms:created>
  <dcterms:modified xsi:type="dcterms:W3CDTF">2019-01-17T08:22:00Z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